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4A3" w14:textId="77777777" w:rsidR="0064738F" w:rsidRDefault="0064738F" w:rsidP="003E61C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03030"/>
          <w:sz w:val="32"/>
          <w:szCs w:val="32"/>
        </w:rPr>
      </w:pPr>
    </w:p>
    <w:p w14:paraId="4B81E1D0" w14:textId="1FFCCF27" w:rsidR="003E61CB" w:rsidRPr="00FE57BE" w:rsidRDefault="003E61CB" w:rsidP="003E61C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03030"/>
          <w:sz w:val="32"/>
          <w:szCs w:val="32"/>
        </w:rPr>
      </w:pPr>
      <w:r w:rsidRPr="00FE57BE">
        <w:rPr>
          <w:rFonts w:asciiTheme="minorHAnsi" w:hAnsiTheme="minorHAnsi" w:cstheme="minorHAnsi"/>
          <w:b/>
          <w:bCs/>
          <w:color w:val="303030"/>
          <w:sz w:val="32"/>
          <w:szCs w:val="32"/>
        </w:rPr>
        <w:t xml:space="preserve">WHISTLEBLOWING </w:t>
      </w:r>
    </w:p>
    <w:p w14:paraId="50C0C7DF" w14:textId="77777777" w:rsidR="003E61CB" w:rsidRPr="00BE51C7" w:rsidRDefault="003E61CB" w:rsidP="003E61C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303030"/>
          <w:sz w:val="32"/>
          <w:szCs w:val="32"/>
        </w:rPr>
      </w:pPr>
    </w:p>
    <w:p w14:paraId="0EC091A7" w14:textId="2D8658D1" w:rsidR="003E61CB" w:rsidRPr="00FE57BE" w:rsidRDefault="003B6E91" w:rsidP="00BF495B">
      <w:pPr>
        <w:pStyle w:val="Zkladntext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Inte</w:t>
      </w:r>
      <w:r w:rsidR="00A96206" w:rsidRPr="00A96206">
        <w:rPr>
          <w:rFonts w:asciiTheme="minorHAnsi" w:hAnsiTheme="minorHAnsi" w:cstheme="minorHAnsi"/>
          <w:bCs/>
          <w:sz w:val="24"/>
          <w:szCs w:val="24"/>
        </w:rPr>
        <w:t>grovaná</w:t>
      </w:r>
      <w:proofErr w:type="spellEnd"/>
      <w:r w:rsidR="00A96206" w:rsidRPr="00A9620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206" w:rsidRPr="00A96206">
        <w:rPr>
          <w:rFonts w:asciiTheme="minorHAnsi" w:hAnsiTheme="minorHAnsi" w:cstheme="minorHAnsi"/>
          <w:bCs/>
          <w:sz w:val="24"/>
          <w:szCs w:val="24"/>
        </w:rPr>
        <w:t>doprava</w:t>
      </w:r>
      <w:proofErr w:type="spellEnd"/>
      <w:r w:rsidR="00A96206" w:rsidRPr="00A9620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206" w:rsidRPr="00A96206">
        <w:rPr>
          <w:rFonts w:asciiTheme="minorHAnsi" w:hAnsiTheme="minorHAnsi" w:cstheme="minorHAnsi"/>
          <w:bCs/>
          <w:sz w:val="24"/>
          <w:szCs w:val="24"/>
        </w:rPr>
        <w:t>Středočeského</w:t>
      </w:r>
      <w:proofErr w:type="spellEnd"/>
      <w:r w:rsidR="00A96206" w:rsidRPr="00A9620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206" w:rsidRPr="00A96206">
        <w:rPr>
          <w:rFonts w:asciiTheme="minorHAnsi" w:hAnsiTheme="minorHAnsi" w:cstheme="minorHAnsi"/>
          <w:bCs/>
          <w:sz w:val="24"/>
          <w:szCs w:val="24"/>
        </w:rPr>
        <w:t>kraje</w:t>
      </w:r>
      <w:proofErr w:type="spellEnd"/>
      <w:r w:rsidR="00A96206" w:rsidRPr="00A96206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A96206" w:rsidRPr="00A96206">
        <w:rPr>
          <w:rFonts w:asciiTheme="minorHAnsi" w:hAnsiTheme="minorHAnsi" w:cstheme="minorHAnsi"/>
          <w:bCs/>
          <w:sz w:val="24"/>
          <w:szCs w:val="24"/>
        </w:rPr>
        <w:t>příspěvková</w:t>
      </w:r>
      <w:proofErr w:type="spellEnd"/>
      <w:r w:rsidR="00A96206" w:rsidRPr="00A9620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206" w:rsidRPr="00A96206">
        <w:rPr>
          <w:rFonts w:asciiTheme="minorHAnsi" w:hAnsiTheme="minorHAnsi" w:cstheme="minorHAnsi"/>
          <w:bCs/>
          <w:sz w:val="24"/>
          <w:szCs w:val="24"/>
        </w:rPr>
        <w:t>organizace</w:t>
      </w:r>
      <w:proofErr w:type="spellEnd"/>
      <w:r w:rsidR="00FE57BE" w:rsidRPr="00A96206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, </w:t>
      </w:r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2C70F0">
        <w:rPr>
          <w:rFonts w:asciiTheme="minorHAnsi" w:hAnsiTheme="minorHAnsi" w:cstheme="minorHAnsi"/>
          <w:color w:val="000000" w:themeColor="text1"/>
          <w:sz w:val="24"/>
          <w:szCs w:val="24"/>
        </w:rPr>
        <w:t>¨dále jen</w:t>
      </w:r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1CB" w:rsidRPr="00A962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 w:rsidR="007577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IDSK</w:t>
      </w:r>
      <w:r w:rsidR="003E61CB" w:rsidRPr="00A962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“</w:t>
      </w:r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je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postavená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respektu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 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dodržování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právních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předpisů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na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vysokých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etických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 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morálních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hodnotách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Protiprávní či neetické jednání je pro nás nepřijatelné. Ve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snaze</w:t>
      </w:r>
      <w:proofErr w:type="spellEnd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 </w:t>
      </w:r>
      <w:proofErr w:type="spellStart"/>
      <w:r w:rsidR="003E61CB" w:rsidRPr="00A96206">
        <w:rPr>
          <w:rFonts w:asciiTheme="minorHAnsi" w:hAnsiTheme="minorHAnsi" w:cstheme="minorHAnsi"/>
          <w:color w:val="000000" w:themeColor="text1"/>
          <w:sz w:val="24"/>
          <w:szCs w:val="24"/>
        </w:rPr>
        <w:t>efektivně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předcházet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compliance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tým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Společnosti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připraven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přijímat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jakékoli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Vaše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podněty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Pro odhalování možného protiprávního jednání v souladu se zákonem č. 171/2023 Sb., o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ochraně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oznamovatelů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(„</w:t>
      </w:r>
      <w:proofErr w:type="spellStart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Zákon</w:t>
      </w:r>
      <w:proofErr w:type="spellEnd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 </w:t>
      </w:r>
      <w:proofErr w:type="spellStart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ochraně</w:t>
      </w:r>
      <w:proofErr w:type="spellEnd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oznamovatelů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")</w:t>
      </w:r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 </w:t>
      </w:r>
      <w:proofErr w:type="spellStart"/>
      <w:r w:rsidR="00F62356" w:rsidRPr="00F62356">
        <w:rPr>
          <w:rFonts w:asciiTheme="minorHAnsi" w:hAnsiTheme="minorHAnsi" w:cstheme="minorHAnsi"/>
          <w:color w:val="000000" w:themeColor="text1"/>
          <w:sz w:val="24"/>
          <w:szCs w:val="24"/>
        </w:rPr>
        <w:t>jsme</w:t>
      </w:r>
      <w:proofErr w:type="spellEnd"/>
      <w:r w:rsidR="00F62356" w:rsidRPr="00F623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62356"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ytvořili</w:t>
      </w:r>
      <w:proofErr w:type="spellEnd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vnitřní</w:t>
      </w:r>
      <w:proofErr w:type="spellEnd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oznamovací</w:t>
      </w:r>
      <w:proofErr w:type="spellEnd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systém</w:t>
      </w:r>
      <w:proofErr w:type="spellEnd"/>
      <w:r w:rsidR="003E61CB" w:rsidRPr="00FE57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7828E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– Whistleblowing – </w:t>
      </w:r>
      <w:proofErr w:type="spellStart"/>
      <w:r w:rsidR="007828E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Systém</w:t>
      </w:r>
      <w:proofErr w:type="spellEnd"/>
      <w:r w:rsidR="007828E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828E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upozorňování</w:t>
      </w:r>
      <w:proofErr w:type="spellEnd"/>
      <w:r w:rsidR="007828E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postavený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důvěrnosti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nestrannosti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>posuzování</w:t>
      </w:r>
      <w:proofErr w:type="spellEnd"/>
      <w:r w:rsidR="003E61CB" w:rsidRPr="00FE57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každého oznámení.</w:t>
      </w:r>
    </w:p>
    <w:p w14:paraId="0CA06CC4" w14:textId="407E5614" w:rsidR="003E61CB" w:rsidRPr="00FE57BE" w:rsidRDefault="00EA4CD2" w:rsidP="00BF495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4C5356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</w:rPr>
        <w:t>Whistleblowing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</w:rPr>
        <w:t xml:space="preserve"> – Systém upozorňování</w:t>
      </w:r>
      <w:r w:rsidRPr="00FE57BE">
        <w:rPr>
          <w:rFonts w:asciiTheme="minorHAnsi" w:hAnsiTheme="minorHAnsi" w:cstheme="minorHAnsi"/>
          <w:color w:val="000000" w:themeColor="text1"/>
        </w:rPr>
        <w:t xml:space="preserve"> </w:t>
      </w:r>
      <w:r w:rsidR="003E61CB" w:rsidRPr="00FE57BE">
        <w:rPr>
          <w:rFonts w:asciiTheme="minorHAnsi" w:hAnsiTheme="minorHAnsi" w:cstheme="minorHAnsi"/>
          <w:color w:val="000000" w:themeColor="text1"/>
        </w:rPr>
        <w:t xml:space="preserve">zaručuje oznamovatelům, osobám podezřelým z porušení předpisů a zaměstnancům, kteří se podílejí na vyšetřování oznámeného pochybení, co největší možnou ochranu. V průběhu celého vyšetřovacího procesu se zachovává přísná důvěrnost a mlčenlivost. Informace budou přezkoumány spravedlivě, rychle a citlivým způsobem. To zahrnuje také umožnění anonymního oznámení a anonymní komunikace. Nebudeme provádět žádné kroky k identifikaci anonymních oznamovatelů, kteří nezneužívají náš </w:t>
      </w:r>
      <w:proofErr w:type="spellStart"/>
      <w:r w:rsidR="003E61CB" w:rsidRPr="00FE57BE">
        <w:rPr>
          <w:rFonts w:asciiTheme="minorHAnsi" w:hAnsiTheme="minorHAnsi" w:cstheme="minorHAnsi"/>
          <w:color w:val="000000" w:themeColor="text1"/>
        </w:rPr>
        <w:t>Whistleblo</w:t>
      </w:r>
      <w:r w:rsidR="000A3301">
        <w:rPr>
          <w:rFonts w:asciiTheme="minorHAnsi" w:hAnsiTheme="minorHAnsi" w:cstheme="minorHAnsi"/>
          <w:color w:val="000000" w:themeColor="text1"/>
        </w:rPr>
        <w:t>wing</w:t>
      </w:r>
      <w:proofErr w:type="spellEnd"/>
      <w:r w:rsidR="000A3301">
        <w:rPr>
          <w:rFonts w:asciiTheme="minorHAnsi" w:hAnsiTheme="minorHAnsi" w:cstheme="minorHAnsi"/>
          <w:color w:val="000000" w:themeColor="text1"/>
        </w:rPr>
        <w:t xml:space="preserve"> – S</w:t>
      </w:r>
      <w:r w:rsidR="003E61CB" w:rsidRPr="00FE57BE">
        <w:rPr>
          <w:rFonts w:asciiTheme="minorHAnsi" w:hAnsiTheme="minorHAnsi" w:cstheme="minorHAnsi"/>
          <w:color w:val="000000" w:themeColor="text1"/>
        </w:rPr>
        <w:t>ystém</w:t>
      </w:r>
      <w:r w:rsidR="000A3301">
        <w:rPr>
          <w:rFonts w:asciiTheme="minorHAnsi" w:hAnsiTheme="minorHAnsi" w:cstheme="minorHAnsi"/>
          <w:color w:val="000000" w:themeColor="text1"/>
        </w:rPr>
        <w:t xml:space="preserve"> upozorňování</w:t>
      </w:r>
      <w:r w:rsidR="003E61CB" w:rsidRPr="00FE57BE">
        <w:rPr>
          <w:rFonts w:asciiTheme="minorHAnsi" w:hAnsiTheme="minorHAnsi" w:cstheme="minorHAnsi"/>
          <w:color w:val="000000" w:themeColor="text1"/>
        </w:rPr>
        <w:t>. Odvetná opatření vůči oznamovatelům a všem osobám, které přispějí k vyšetřování, nebudou tolerována. Podezřelé osoby jsou považovány za nevinné, dokud se porušení neprokáže.</w:t>
      </w:r>
    </w:p>
    <w:p w14:paraId="01795E6B" w14:textId="3DB97727" w:rsidR="003E61CB" w:rsidRPr="00FE57BE" w:rsidRDefault="003E61CB" w:rsidP="00BF495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303030"/>
        </w:rPr>
      </w:pPr>
      <w:r w:rsidRPr="00FE57BE">
        <w:rPr>
          <w:rFonts w:asciiTheme="minorHAnsi" w:hAnsiTheme="minorHAnsi" w:cstheme="minorHAnsi"/>
          <w:color w:val="303030"/>
        </w:rPr>
        <w:t xml:space="preserve">V případě oznámení porušování etických a dalších pravidel chování naší </w:t>
      </w:r>
      <w:r w:rsidR="00267FDE">
        <w:rPr>
          <w:rFonts w:asciiTheme="minorHAnsi" w:hAnsiTheme="minorHAnsi" w:cstheme="minorHAnsi"/>
          <w:color w:val="303030"/>
        </w:rPr>
        <w:t>organizace</w:t>
      </w:r>
      <w:r w:rsidRPr="00FE57BE">
        <w:rPr>
          <w:rFonts w:asciiTheme="minorHAnsi" w:hAnsiTheme="minorHAnsi" w:cstheme="minorHAnsi"/>
          <w:color w:val="303030"/>
        </w:rPr>
        <w:t xml:space="preserve"> postupujeme v souladu se Zákonem o ochraně oznamovatelů.</w:t>
      </w:r>
      <w:r w:rsidRPr="00FE57BE">
        <w:rPr>
          <w:rFonts w:asciiTheme="minorHAnsi" w:hAnsiTheme="minorHAnsi" w:cstheme="minorHAnsi"/>
          <w:color w:val="FF0000"/>
        </w:rPr>
        <w:t xml:space="preserve"> </w:t>
      </w:r>
      <w:r w:rsidRPr="00FE57BE">
        <w:rPr>
          <w:rFonts w:asciiTheme="minorHAnsi" w:hAnsiTheme="minorHAnsi" w:cstheme="minorHAnsi"/>
          <w:color w:val="303030"/>
        </w:rPr>
        <w:t xml:space="preserve">Zpracováním oznámení se zabývá Příslušná osoba, která je k tomu </w:t>
      </w:r>
      <w:r w:rsidR="00267FDE">
        <w:rPr>
          <w:rFonts w:asciiTheme="minorHAnsi" w:hAnsiTheme="minorHAnsi" w:cstheme="minorHAnsi"/>
          <w:color w:val="303030"/>
        </w:rPr>
        <w:t xml:space="preserve">v </w:t>
      </w:r>
      <w:r w:rsidR="0076225E">
        <w:rPr>
          <w:rFonts w:asciiTheme="minorHAnsi" w:hAnsiTheme="minorHAnsi" w:cstheme="minorHAnsi"/>
          <w:color w:val="303030"/>
        </w:rPr>
        <w:t>IDSK</w:t>
      </w:r>
      <w:r w:rsidRPr="00FE57BE">
        <w:rPr>
          <w:rFonts w:asciiTheme="minorHAnsi" w:hAnsiTheme="minorHAnsi" w:cstheme="minorHAnsi"/>
          <w:color w:val="303030"/>
        </w:rPr>
        <w:t xml:space="preserve"> přímo určena, nikdo další nemá k oznámení přístup. Příslušná osoba je povinna zachovávat mlčenlivost o skutečnostech, které se dozvěděla v souvislosti s výkonem funkce příslušné osoby, a rovněž je povinna zachovávat v přísné důvěrnosti totožnost oznamovatele.</w:t>
      </w:r>
    </w:p>
    <w:p w14:paraId="2827DFBA" w14:textId="77777777" w:rsidR="003E61CB" w:rsidRPr="00FE57BE" w:rsidRDefault="003E61CB" w:rsidP="00BF495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303030"/>
        </w:rPr>
      </w:pPr>
    </w:p>
    <w:p w14:paraId="1CBEA689" w14:textId="3F53706D" w:rsidR="003E61CB" w:rsidRPr="00FE57BE" w:rsidRDefault="003E61CB" w:rsidP="00BF495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03030"/>
        </w:rPr>
      </w:pPr>
      <w:r w:rsidRPr="00FE57BE">
        <w:rPr>
          <w:rFonts w:asciiTheme="minorHAnsi" w:hAnsiTheme="minorHAnsi" w:cstheme="minorHAnsi"/>
          <w:b/>
          <w:bCs/>
          <w:color w:val="303030"/>
        </w:rPr>
        <w:t xml:space="preserve">Vnitřní oznamovací systém </w:t>
      </w:r>
      <w:r w:rsidR="0076225E">
        <w:rPr>
          <w:rFonts w:asciiTheme="minorHAnsi" w:hAnsiTheme="minorHAnsi" w:cstheme="minorHAnsi"/>
          <w:b/>
          <w:bCs/>
          <w:color w:val="303030"/>
        </w:rPr>
        <w:t>IDSK</w:t>
      </w:r>
      <w:r w:rsidR="00EE3719">
        <w:rPr>
          <w:rFonts w:asciiTheme="minorHAnsi" w:hAnsiTheme="minorHAnsi" w:cstheme="minorHAnsi"/>
          <w:b/>
          <w:bCs/>
          <w:color w:val="303030"/>
        </w:rPr>
        <w:t xml:space="preserve">  </w:t>
      </w:r>
    </w:p>
    <w:p w14:paraId="59078B14" w14:textId="77777777" w:rsidR="003E61CB" w:rsidRPr="00FE57BE" w:rsidRDefault="003E61CB" w:rsidP="00BF495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03030"/>
        </w:rPr>
      </w:pPr>
    </w:p>
    <w:p w14:paraId="116F7465" w14:textId="77777777" w:rsidR="003E61CB" w:rsidRPr="00FE57BE" w:rsidRDefault="003E61CB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E57BE">
        <w:rPr>
          <w:rFonts w:asciiTheme="minorHAnsi" w:hAnsiTheme="minorHAnsi" w:cstheme="minorHAnsi"/>
          <w:b/>
          <w:bCs/>
          <w:color w:val="000000" w:themeColor="text1"/>
        </w:rPr>
        <w:t>Kdo může podat oznámení prostřednictvím vnitřního oznamovacího systému?</w:t>
      </w:r>
    </w:p>
    <w:p w14:paraId="7BD0F4B2" w14:textId="77777777" w:rsidR="003E61CB" w:rsidRPr="00FE57BE" w:rsidRDefault="003E61CB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E57BE">
        <w:rPr>
          <w:rFonts w:asciiTheme="minorHAnsi" w:hAnsiTheme="minorHAnsi" w:cstheme="minorHAnsi"/>
          <w:color w:val="000000" w:themeColor="text1"/>
        </w:rPr>
        <w:t xml:space="preserve">Podat oznámení prostřednictvím vnitřního oznamovacího systému mohou: </w:t>
      </w:r>
    </w:p>
    <w:p w14:paraId="1A483EBD" w14:textId="19E5093C" w:rsidR="003E61CB" w:rsidRPr="00FE57BE" w:rsidRDefault="003E61CB" w:rsidP="00BF49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současný i bývalý zaměstnanec </w:t>
      </w:r>
      <w:r w:rsidR="0089562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IDSK</w:t>
      </w: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</w:p>
    <w:p w14:paraId="609B85B1" w14:textId="19FD7B46" w:rsidR="003E61CB" w:rsidRPr="00FE57BE" w:rsidRDefault="003E61CB" w:rsidP="00BF49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osoba samostatně výdělečně činná spolupracující s </w:t>
      </w:r>
      <w:r w:rsidR="0089562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IDSK</w:t>
      </w: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</w:p>
    <w:p w14:paraId="4964B782" w14:textId="56080CA7" w:rsidR="003E61CB" w:rsidRPr="00FE57BE" w:rsidRDefault="003E61CB" w:rsidP="00BF49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dobrovolný pracovník, odborný praktikant, stážista a další osoby vykonávající činnost pro </w:t>
      </w:r>
      <w:r w:rsidR="0089562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IDSK</w:t>
      </w: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</w:p>
    <w:p w14:paraId="37E0D8C2" w14:textId="2A0502D5" w:rsidR="003E61CB" w:rsidRPr="00FE57BE" w:rsidRDefault="003E61CB" w:rsidP="00BF49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osoby vykonávající práva a povinnosti ze smluv, jejichž předmětem plnění je poskytování dodávek, služeb, stavebních prací nebo jiného obdobného plnění pro </w:t>
      </w:r>
      <w:r w:rsidR="0089562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IDSK</w:t>
      </w: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</w:p>
    <w:p w14:paraId="47E85ED8" w14:textId="1F58D5D3" w:rsidR="003E61CB" w:rsidRPr="00FE57BE" w:rsidRDefault="003E61CB" w:rsidP="00BF495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uchazeči o některou z výše uvedených prací nebo jinou obdobnou činnost v</w:t>
      </w:r>
      <w:r w:rsidR="00677A5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 </w:t>
      </w:r>
      <w:r w:rsidR="0089562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IDSK</w:t>
      </w:r>
      <w:r w:rsidR="00677A5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jestliže získali informace o </w:t>
      </w:r>
      <w:proofErr w:type="spellStart"/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compliance</w:t>
      </w:r>
      <w:proofErr w:type="spellEnd"/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incidentu nebo jiném protiprávním jednání během přijímacího řízení či předsmluvním jednání,</w:t>
      </w:r>
    </w:p>
    <w:p w14:paraId="388B728A" w14:textId="1D22E5B1" w:rsidR="003E61CB" w:rsidRPr="00FE57BE" w:rsidRDefault="003E61CB" w:rsidP="00267FDE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435B7C74" w14:textId="77777777" w:rsidR="00677A5A" w:rsidRDefault="00677A5A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64124AD" w14:textId="77777777" w:rsidR="0064738F" w:rsidRDefault="0064738F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6169A61" w14:textId="25763853" w:rsidR="003E61CB" w:rsidRPr="00FE57BE" w:rsidRDefault="003E61CB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E57BE">
        <w:rPr>
          <w:rFonts w:asciiTheme="minorHAnsi" w:hAnsiTheme="minorHAnsi" w:cstheme="minorHAnsi"/>
          <w:b/>
          <w:bCs/>
          <w:color w:val="000000" w:themeColor="text1"/>
        </w:rPr>
        <w:lastRenderedPageBreak/>
        <w:t>K čemu vnitřní oznamovací systém slouží?</w:t>
      </w:r>
    </w:p>
    <w:p w14:paraId="3C2D61E4" w14:textId="77777777" w:rsidR="003E61CB" w:rsidRPr="00FE57BE" w:rsidRDefault="003E61CB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E57BE">
        <w:rPr>
          <w:rFonts w:asciiTheme="minorHAnsi" w:hAnsiTheme="minorHAnsi" w:cstheme="minorHAnsi"/>
          <w:color w:val="000000" w:themeColor="text1"/>
        </w:rPr>
        <w:t>Všichni výše uvedení mohou prostřednictvím vnitřního oznamovacího systému oznámit podezření na porušení právních předpisů uvedených v Zákoně.</w:t>
      </w:r>
    </w:p>
    <w:p w14:paraId="63B11155" w14:textId="77777777" w:rsidR="004C1C61" w:rsidRDefault="004C1C61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707322AF" w14:textId="77777777" w:rsidR="004C1C61" w:rsidRDefault="004C1C61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34113BD3" w14:textId="1AF2D21B" w:rsidR="003E61CB" w:rsidRPr="00FE57BE" w:rsidRDefault="003E61CB" w:rsidP="00BF495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E57BE">
        <w:rPr>
          <w:rFonts w:asciiTheme="minorHAnsi" w:hAnsiTheme="minorHAnsi" w:cstheme="minorHAnsi"/>
          <w:color w:val="000000" w:themeColor="text1"/>
        </w:rPr>
        <w:t>Oznámením a oznamovatelům vymezeným v Zákoně jsou garantována práva vyplývající ze Zákona, zejména ochrana jejich totožnosti a ochrana před odvetnými opatřeními. Všechna oznámení jsou řešena důvěrně, nestranně a o výsledcích prověřování je oznamovatel vyrozuměn, pokud s námi zůstane v kontaktu.</w:t>
      </w:r>
    </w:p>
    <w:p w14:paraId="6FB6F533" w14:textId="77777777" w:rsidR="004C1C61" w:rsidRDefault="004C1C61" w:rsidP="00BF495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</w:p>
    <w:p w14:paraId="1430D8E2" w14:textId="0C067B5A" w:rsidR="003E61CB" w:rsidRPr="00FE57BE" w:rsidRDefault="003E61CB" w:rsidP="00BF495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57BE">
        <w:rPr>
          <w:rFonts w:asciiTheme="minorHAnsi" w:hAnsiTheme="minorHAnsi" w:cstheme="minorHAnsi"/>
          <w:b/>
          <w:bCs/>
          <w:color w:val="000000" w:themeColor="text1"/>
        </w:rPr>
        <w:t>Jak oznámení prostřednictvím vnitřního oznamovacího systému učinit?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088"/>
      </w:tblGrid>
      <w:tr w:rsidR="00FB3C06" w:rsidRPr="00FE57BE" w14:paraId="3A9E0F53" w14:textId="77777777" w:rsidTr="00FB3C06">
        <w:trPr>
          <w:tblHeader/>
        </w:trPr>
        <w:tc>
          <w:tcPr>
            <w:tcW w:w="3092" w:type="dxa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0FD17AA" w14:textId="77777777" w:rsidR="00FB3C06" w:rsidRPr="00FE57BE" w:rsidRDefault="00FB3C06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E57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On-line (webová aplikace)</w:t>
            </w:r>
          </w:p>
          <w:p w14:paraId="7881AC1F" w14:textId="77777777" w:rsidR="00FB3C06" w:rsidRPr="00FE57BE" w:rsidRDefault="00FB3C06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1B51986" w14:textId="77777777" w:rsidR="00FB3C06" w:rsidRPr="00FE57BE" w:rsidRDefault="00FB3C06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980" w:type="dxa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0BAC1341" w14:textId="103DCBB5" w:rsidR="00356D57" w:rsidRPr="00E75815" w:rsidRDefault="00E75815" w:rsidP="00FB3C06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E75815">
              <w:rPr>
                <w:rFonts w:cstheme="minorHAnsi"/>
                <w:b/>
                <w:color w:val="000000" w:themeColor="text1"/>
              </w:rPr>
              <w:t> </w:t>
            </w:r>
            <w:hyperlink r:id="rId7" w:tooltip="https://newsletter.faceup.com/ty/cl/eyJ2Ijoie1wiYVwiOjc4OTQyNSxcImxcIjoxNTMwOTMwNDY3NzIxNzI0MTYsXCJyXCI6MTUzMDkzMDYwNDYxMzMxOTIxfSIsInMiOiI3MGMxYWY0MzFiMjcwM2UwIn0" w:history="1">
              <w:r w:rsidRPr="00E75815">
                <w:rPr>
                  <w:rStyle w:val="Hypertextovodkaz"/>
                  <w:rFonts w:cstheme="minorHAnsi"/>
                  <w:b/>
                  <w:bCs/>
                </w:rPr>
                <w:t>FaceUp.com/cs</w:t>
              </w:r>
            </w:hyperlink>
          </w:p>
          <w:p w14:paraId="2864B5C5" w14:textId="172BF03D" w:rsidR="00FB3C06" w:rsidRPr="00FE57BE" w:rsidRDefault="00FB3C06" w:rsidP="00FB3C06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04E">
              <w:rPr>
                <w:rFonts w:cstheme="minorHAnsi"/>
                <w:color w:val="000000" w:themeColor="text1"/>
                <w:shd w:val="clear" w:color="auto" w:fill="FFFFFF"/>
              </w:rPr>
              <w:t>Webová platforma je přístupná z jakéhokoli zařízení, v režimu 24/7 a umožňuje vzájemnou komunikaci mezi Příslušnou osobou a oznamovatelem při zachování jeho anonymity.</w:t>
            </w:r>
          </w:p>
        </w:tc>
      </w:tr>
      <w:tr w:rsidR="00FB3C06" w:rsidRPr="009077CC" w14:paraId="2A55AF67" w14:textId="77777777" w:rsidTr="003B25ED">
        <w:trPr>
          <w:trHeight w:val="327"/>
        </w:trPr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5CBEA4F0" w14:textId="77777777" w:rsidR="00FB3C06" w:rsidRPr="00FE57BE" w:rsidRDefault="00FB3C06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FE57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Telefonní linka</w:t>
            </w:r>
          </w:p>
        </w:tc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6B394074" w14:textId="0C8A5653" w:rsidR="002C70F0" w:rsidRPr="009077CC" w:rsidRDefault="00FB3C06" w:rsidP="002C70F0">
            <w:pPr>
              <w:pStyle w:val="Default"/>
            </w:pPr>
            <w:r w:rsidRPr="009077CC">
              <w:rPr>
                <w:rFonts w:asciiTheme="minorHAnsi" w:hAnsiTheme="minorHAnsi" w:cstheme="minorHAnsi"/>
                <w:color w:val="000000" w:themeColor="text1"/>
              </w:rPr>
              <w:t>Zavolejte na telefonní číslo: </w:t>
            </w:r>
            <w:r w:rsidR="009077CC" w:rsidRPr="009077CC">
              <w:rPr>
                <w:rFonts w:asciiTheme="minorHAnsi" w:hAnsiTheme="minorHAnsi" w:cstheme="minorHAnsi"/>
                <w:color w:val="000000" w:themeColor="text1"/>
              </w:rPr>
              <w:t xml:space="preserve">+420 777 418 512 nebo </w:t>
            </w:r>
            <w:r w:rsidRPr="009077CC">
              <w:rPr>
                <w:rFonts w:asciiTheme="minorHAnsi" w:hAnsiTheme="minorHAnsi" w:cstheme="minorHAnsi"/>
                <w:color w:val="000000" w:themeColor="text1"/>
              </w:rPr>
              <w:t>+420</w:t>
            </w:r>
            <w:r w:rsidR="00356D57" w:rsidRPr="009077CC">
              <w:rPr>
                <w:rFonts w:asciiTheme="minorHAnsi" w:hAnsiTheme="minorHAnsi" w:cstheme="minorHAnsi"/>
                <w:color w:val="000000" w:themeColor="text1"/>
              </w:rPr>
              <w:t> 702 243</w:t>
            </w:r>
            <w:r w:rsidR="002C70F0" w:rsidRPr="009077CC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="00356D57" w:rsidRPr="009077CC">
              <w:rPr>
                <w:rFonts w:asciiTheme="minorHAnsi" w:hAnsiTheme="minorHAnsi" w:cstheme="minorHAnsi"/>
                <w:color w:val="000000" w:themeColor="text1"/>
              </w:rPr>
              <w:t>776</w:t>
            </w:r>
            <w:r w:rsidR="002C70F0" w:rsidRPr="009077C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70F0" w:rsidRPr="009077CC" w14:paraId="283CA5D3" w14:textId="77777777">
              <w:trPr>
                <w:trHeight w:val="69"/>
              </w:trPr>
              <w:tc>
                <w:tcPr>
                  <w:tcW w:w="0" w:type="auto"/>
                </w:tcPr>
                <w:p w14:paraId="0E6A89FF" w14:textId="27AA626A" w:rsidR="002C70F0" w:rsidRPr="009077CC" w:rsidRDefault="002C70F0" w:rsidP="002C70F0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9077CC">
                    <w:t xml:space="preserve"> </w:t>
                  </w:r>
                </w:p>
              </w:tc>
            </w:tr>
          </w:tbl>
          <w:p w14:paraId="18CA7776" w14:textId="7B0DC53F" w:rsidR="00FB3C06" w:rsidRPr="009077CC" w:rsidRDefault="00FB3C06" w:rsidP="00356D5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B3C06" w:rsidRPr="00FE57BE" w14:paraId="60403BED" w14:textId="77777777" w:rsidTr="003B25ED">
        <w:trPr>
          <w:trHeight w:val="840"/>
        </w:trPr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3436CB79" w14:textId="77777777" w:rsidR="00FB3C06" w:rsidRPr="00FE57BE" w:rsidRDefault="00FB3C06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FE57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Osobní oznámení</w:t>
            </w:r>
          </w:p>
        </w:tc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28650729" w14:textId="77777777" w:rsidR="0086138A" w:rsidRPr="006B104E" w:rsidRDefault="0086138A" w:rsidP="009077CC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B104E">
              <w:rPr>
                <w:rFonts w:asciiTheme="minorHAnsi" w:hAnsiTheme="minorHAnsi" w:cstheme="minorHAnsi"/>
                <w:color w:val="000000" w:themeColor="text1"/>
              </w:rPr>
              <w:t>Příslušn</w:t>
            </w:r>
            <w:r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6B104E">
              <w:rPr>
                <w:rFonts w:asciiTheme="minorHAnsi" w:hAnsiTheme="minorHAnsi" w:cstheme="minorHAnsi"/>
                <w:color w:val="000000" w:themeColor="text1"/>
              </w:rPr>
              <w:t xml:space="preserve"> osob</w:t>
            </w: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6B104E">
              <w:rPr>
                <w:rFonts w:asciiTheme="minorHAnsi" w:hAnsiTheme="minorHAnsi" w:cstheme="minorHAnsi"/>
                <w:color w:val="000000" w:themeColor="text1"/>
              </w:rPr>
              <w:t xml:space="preserve"> můžete za účelem sjednání schůzky kontaktovat:</w:t>
            </w:r>
          </w:p>
          <w:p w14:paraId="406CF05C" w14:textId="3014B1C6" w:rsidR="00FB3C06" w:rsidRDefault="009077CC" w:rsidP="0086138A">
            <w:pPr>
              <w:pStyle w:val="Normlnweb"/>
              <w:spacing w:before="0" w:beforeAutospacing="0" w:after="0" w:afterAutospacing="0"/>
            </w:pPr>
            <w:hyperlink r:id="rId8" w:history="1">
              <w:r w:rsidRPr="004D77B0">
                <w:rPr>
                  <w:rStyle w:val="Hypertextovodkaz"/>
                </w:rPr>
                <w:t>stastny@catania.cz</w:t>
              </w:r>
            </w:hyperlink>
            <w:r w:rsidR="00790E7D">
              <w:t xml:space="preserve">, </w:t>
            </w:r>
            <w:hyperlink r:id="rId9" w:history="1">
              <w:r w:rsidR="00790E7D" w:rsidRPr="00D268FF">
                <w:rPr>
                  <w:rStyle w:val="Hypertextovodkaz"/>
                </w:rPr>
                <w:t>formackova.eva@idsk.cz</w:t>
              </w:r>
            </w:hyperlink>
          </w:p>
          <w:p w14:paraId="6452D3DC" w14:textId="77777777" w:rsidR="009077CC" w:rsidRDefault="009077CC" w:rsidP="0086138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6F2EB77" w14:textId="30C771E2" w:rsidR="009077CC" w:rsidRPr="00FE57BE" w:rsidRDefault="009077CC" w:rsidP="0086138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B3C06" w:rsidRPr="00FE57BE" w14:paraId="03F7B7F0" w14:textId="77777777" w:rsidTr="003B25ED">
        <w:trPr>
          <w:trHeight w:val="840"/>
        </w:trPr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1B47CB24" w14:textId="77777777" w:rsidR="00FB3C06" w:rsidRPr="00FE57BE" w:rsidRDefault="00FB3C06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FE57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Externí oznamovací systém</w:t>
            </w:r>
          </w:p>
        </w:tc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7EFDF8B1" w14:textId="77777777" w:rsidR="00FB3C06" w:rsidRDefault="00FB3C06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FE57BE">
              <w:rPr>
                <w:rFonts w:asciiTheme="minorHAnsi" w:hAnsiTheme="minorHAnsi" w:cstheme="minorHAnsi"/>
                <w:color w:val="000000" w:themeColor="text1"/>
              </w:rPr>
              <w:t>Oznámení vymezená v Zákoně lze učinit i prostřednictvím externího oznamovacího systému zřízeného Ministerstvem spravedlnosti ČR, viz: </w:t>
            </w:r>
            <w:hyperlink r:id="rId10" w:history="1">
              <w:r w:rsidRPr="00FE57BE">
                <w:rPr>
                  <w:rStyle w:val="Hypertextovodkaz"/>
                  <w:rFonts w:asciiTheme="minorHAnsi" w:hAnsiTheme="minorHAnsi" w:cstheme="minorHAnsi"/>
                  <w:color w:val="000000" w:themeColor="text1"/>
                </w:rPr>
                <w:t>https://oznamovatel.justice.cz</w:t>
              </w:r>
            </w:hyperlink>
            <w:r w:rsidRPr="00FE57B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C48E7F7" w14:textId="77777777" w:rsidR="0086138A" w:rsidRPr="00FE57BE" w:rsidRDefault="0086138A" w:rsidP="00FB3C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158376C" w14:textId="77777777" w:rsidR="003E61CB" w:rsidRPr="00FE57BE" w:rsidRDefault="003E61CB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Jak bude nakládáno s osobními údaji?</w:t>
      </w:r>
    </w:p>
    <w:p w14:paraId="4052FDC8" w14:textId="77777777" w:rsidR="003E61CB" w:rsidRDefault="003E61CB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Osobní údaje jsou zpracovávány v souladu s právními předpisy v oblasti ochrany osobních údajů. O přijatých oznámeních vedeme evidenci v rozsahu: (a) datum přijetí oznámení; (b) jméno, příjmení, datum narození a kontaktní adresa oznamovatele, jsou-li tyto údaje známy; (c) shrnutí obsahu oznámení a identifikace osoby, proti které oznámení směřovalo, je-li totožnost známa; (d) datum ukončení posouzení důvodnosti oznámení nebo posouzení oznámení příslušnou osobou a výsledek posouzení. Obdržená oznámení jsou uchovávána </w:t>
      </w:r>
      <w:r w:rsidRPr="00FE57BE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po dobu 5 let</w:t>
      </w: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 od jejich přijetí.</w:t>
      </w:r>
    </w:p>
    <w:p w14:paraId="12D71883" w14:textId="77777777" w:rsidR="0086138A" w:rsidRPr="00FE57BE" w:rsidRDefault="0086138A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4ADEA970" w14:textId="18D819AE" w:rsidR="003E61CB" w:rsidRDefault="003E61CB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 evidence mají přístup v případě oznámení podaných prostřednictvím vnitřního oznamovacího systému pouze příslušné osoby.</w:t>
      </w:r>
    </w:p>
    <w:p w14:paraId="4256933A" w14:textId="77777777" w:rsidR="0086138A" w:rsidRPr="00FE57BE" w:rsidRDefault="0086138A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5B1707FA" w14:textId="77777777" w:rsidR="003E61CB" w:rsidRPr="00FE57BE" w:rsidRDefault="003E61CB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Co by mělo oznámení obsahovat?</w:t>
      </w:r>
    </w:p>
    <w:p w14:paraId="1D99D6F1" w14:textId="77777777" w:rsidR="003E61CB" w:rsidRDefault="003E61CB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Oznamovatel uvede při podání oznámení všechny informace, které mohou přispět k rychlému a efektivnímu prověření oznámení a připojí k oznámení dokumenty, které se události týkají, pokud je má k dispozici.</w:t>
      </w:r>
    </w:p>
    <w:p w14:paraId="791AA3EC" w14:textId="77777777" w:rsidR="0064738F" w:rsidRDefault="0064738F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4EEA2AA" w14:textId="77777777" w:rsidR="0064738F" w:rsidRPr="00FE57BE" w:rsidRDefault="0064738F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31D79C37" w14:textId="77777777" w:rsidR="003E61CB" w:rsidRPr="00FE57BE" w:rsidRDefault="003E61CB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Mezi základní podrobnosti oznámení patří:</w:t>
      </w:r>
    </w:p>
    <w:p w14:paraId="3790BA74" w14:textId="77777777" w:rsidR="003E61CB" w:rsidRPr="00FE57B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údaje o jménu, příjmení a datu narození, ledaže chce oznamovatel zůstat anonymní;</w:t>
      </w:r>
    </w:p>
    <w:p w14:paraId="464DD120" w14:textId="77777777" w:rsidR="003E61CB" w:rsidRPr="00FE57B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podrobný popis porušení právních předpisů;</w:t>
      </w:r>
    </w:p>
    <w:p w14:paraId="325CA26D" w14:textId="77777777" w:rsidR="003E61CB" w:rsidRPr="00FE57B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doba nebo období, během kterého k porušení došlo;</w:t>
      </w:r>
    </w:p>
    <w:p w14:paraId="26CFF55C" w14:textId="77777777" w:rsidR="003E61CB" w:rsidRPr="00FE57B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přesné místo (pobočka, sídlo, adresa, město, stát), kde k porušení došlo;</w:t>
      </w:r>
    </w:p>
    <w:p w14:paraId="13048206" w14:textId="77777777" w:rsidR="003E61CB" w:rsidRPr="00FE57B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identifikace osob včetně jejich pracovního zařazení, popř. organizací, které jsou podle oznamovatele do jednání zapojené a identifikace osob včetně jejich pracovního zařazení, o kterých má oznamovatel důvodné podezření, že o porušení ví;</w:t>
      </w:r>
    </w:p>
    <w:p w14:paraId="2EFCCB1D" w14:textId="77777777" w:rsidR="003E61CB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jak se oznamovatel o porušení dozvěděl;</w:t>
      </w:r>
    </w:p>
    <w:p w14:paraId="72E335A7" w14:textId="116DE1DD" w:rsidR="00DD10DE" w:rsidRPr="00DD10DE" w:rsidRDefault="00DD10DE" w:rsidP="00DD10DE">
      <w:pPr>
        <w:pStyle w:val="Odstavecseseznamem"/>
        <w:numPr>
          <w:ilvl w:val="0"/>
          <w:numId w:val="3"/>
        </w:numPr>
        <w:shd w:val="clear" w:color="auto" w:fill="FFFFFF"/>
        <w:spacing w:after="21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zda </w:t>
      </w:r>
      <w:r w:rsidR="00267FD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organizaci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/ jednotlivci hrozí bezprostřední nebezpečí;</w:t>
      </w:r>
    </w:p>
    <w:p w14:paraId="3308F473" w14:textId="77777777" w:rsidR="003E61CB" w:rsidRPr="00FE57B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identifikace osob, včetně jejich pracovního zařazení, a organizací, které oznamovatel o porušení již informoval;</w:t>
      </w:r>
    </w:p>
    <w:p w14:paraId="79969C3E" w14:textId="77777777" w:rsidR="003E61CB" w:rsidRPr="00FE57B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informace nebo dokumenty, které by mohly prokázat tvrzené porušení;</w:t>
      </w:r>
    </w:p>
    <w:p w14:paraId="31491E07" w14:textId="77777777" w:rsidR="00DD10DE" w:rsidRDefault="003E61CB" w:rsidP="00BF49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je-li to možné uvést, jakým způsobem by mohlo být oznámení nejlepším způsobem vyřešeno.</w:t>
      </w:r>
    </w:p>
    <w:p w14:paraId="21F4E6C5" w14:textId="7C750B8D" w:rsidR="003E61CB" w:rsidRPr="00FE57BE" w:rsidRDefault="003E61CB" w:rsidP="00DD10DE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 </w:t>
      </w:r>
    </w:p>
    <w:p w14:paraId="4B45CAF0" w14:textId="77777777" w:rsidR="003E61CB" w:rsidRPr="00FE57BE" w:rsidRDefault="003E61CB" w:rsidP="00BF495B">
      <w:pPr>
        <w:shd w:val="clear" w:color="auto" w:fill="FFFFFF"/>
        <w:tabs>
          <w:tab w:val="left" w:pos="1770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Jak je oznamovatel chráněn?</w:t>
      </w:r>
    </w:p>
    <w:p w14:paraId="4F873BF1" w14:textId="77777777" w:rsidR="003E61CB" w:rsidRPr="00FE57BE" w:rsidRDefault="003E61CB" w:rsidP="00BF49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Oznamovatel má nárok, kromě obecné občanskoprávní, trestněprávní a </w:t>
      </w:r>
      <w:proofErr w:type="spellStart"/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správněprávní</w:t>
      </w:r>
      <w:proofErr w:type="spellEnd"/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ochrany, na ochranu podle Zákona o ochraně oznamovatele a vnitřních pravidel Společnosti. Tato ochrana může zahrnovat: </w:t>
      </w:r>
    </w:p>
    <w:p w14:paraId="121375D4" w14:textId="77777777" w:rsidR="003E61CB" w:rsidRPr="00FE57BE" w:rsidRDefault="003E61CB" w:rsidP="00BF49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ochranu identity;</w:t>
      </w:r>
    </w:p>
    <w:p w14:paraId="0F9C015D" w14:textId="77777777" w:rsidR="003E61CB" w:rsidRPr="00FE57BE" w:rsidRDefault="003E61CB" w:rsidP="00BF49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E57B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ochranu před odvetnými opatřeními;</w:t>
      </w:r>
    </w:p>
    <w:p w14:paraId="4279A819" w14:textId="26C50DF3" w:rsidR="00243D51" w:rsidRDefault="003E61CB" w:rsidP="00DD1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D10D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odškodnění nemajetkové újmy, jak vyplývá z právních předpisů.</w:t>
      </w:r>
    </w:p>
    <w:sectPr w:rsidR="00243D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823D" w14:textId="77777777" w:rsidR="00C47FE7" w:rsidRDefault="00C47FE7" w:rsidP="00FF02F4">
      <w:pPr>
        <w:spacing w:after="0" w:line="240" w:lineRule="auto"/>
      </w:pPr>
      <w:r>
        <w:separator/>
      </w:r>
    </w:p>
  </w:endnote>
  <w:endnote w:type="continuationSeparator" w:id="0">
    <w:p w14:paraId="3934C0F4" w14:textId="77777777" w:rsidR="00C47FE7" w:rsidRDefault="00C47FE7" w:rsidP="00FF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0FB5" w14:textId="77777777" w:rsidR="00C47FE7" w:rsidRDefault="00C47FE7" w:rsidP="00FF02F4">
      <w:pPr>
        <w:spacing w:after="0" w:line="240" w:lineRule="auto"/>
      </w:pPr>
      <w:r>
        <w:separator/>
      </w:r>
    </w:p>
  </w:footnote>
  <w:footnote w:type="continuationSeparator" w:id="0">
    <w:p w14:paraId="220DE469" w14:textId="77777777" w:rsidR="00C47FE7" w:rsidRDefault="00C47FE7" w:rsidP="00FF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2B36" w14:textId="69AD13C6" w:rsidR="00FF02F4" w:rsidRDefault="00014385" w:rsidP="000143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FDC8A4B" wp14:editId="3AB22049">
          <wp:extent cx="3072765" cy="963295"/>
          <wp:effectExtent l="0" t="0" r="0" b="0"/>
          <wp:docPr id="1" name="Obrázek 1" descr="Obsah obrázku Písmo, Grafika, text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text, typografi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1337"/>
    <w:multiLevelType w:val="hybridMultilevel"/>
    <w:tmpl w:val="995E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25D9"/>
    <w:multiLevelType w:val="multilevel"/>
    <w:tmpl w:val="6352D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F1273"/>
    <w:multiLevelType w:val="multilevel"/>
    <w:tmpl w:val="EC34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894660">
    <w:abstractNumId w:val="1"/>
  </w:num>
  <w:num w:numId="2" w16cid:durableId="1329596071">
    <w:abstractNumId w:val="2"/>
  </w:num>
  <w:num w:numId="3" w16cid:durableId="25860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F4"/>
    <w:rsid w:val="00014385"/>
    <w:rsid w:val="000A3301"/>
    <w:rsid w:val="000C2ECD"/>
    <w:rsid w:val="00124B11"/>
    <w:rsid w:val="001741D9"/>
    <w:rsid w:val="00243D51"/>
    <w:rsid w:val="00267FDE"/>
    <w:rsid w:val="002C70F0"/>
    <w:rsid w:val="00356D57"/>
    <w:rsid w:val="003B12D7"/>
    <w:rsid w:val="003B6E91"/>
    <w:rsid w:val="003E61CB"/>
    <w:rsid w:val="00483912"/>
    <w:rsid w:val="004C1C61"/>
    <w:rsid w:val="0064738F"/>
    <w:rsid w:val="00677A5A"/>
    <w:rsid w:val="00757776"/>
    <w:rsid w:val="0076225E"/>
    <w:rsid w:val="007828E4"/>
    <w:rsid w:val="00790E7D"/>
    <w:rsid w:val="0086138A"/>
    <w:rsid w:val="0089562E"/>
    <w:rsid w:val="008E5529"/>
    <w:rsid w:val="009077CC"/>
    <w:rsid w:val="009F3ADB"/>
    <w:rsid w:val="00A96206"/>
    <w:rsid w:val="00B10B6D"/>
    <w:rsid w:val="00B32145"/>
    <w:rsid w:val="00B57850"/>
    <w:rsid w:val="00BD2630"/>
    <w:rsid w:val="00BE1FE2"/>
    <w:rsid w:val="00BF495B"/>
    <w:rsid w:val="00C47FE7"/>
    <w:rsid w:val="00C6158F"/>
    <w:rsid w:val="00CC6CAD"/>
    <w:rsid w:val="00D359B1"/>
    <w:rsid w:val="00DD10DE"/>
    <w:rsid w:val="00E22058"/>
    <w:rsid w:val="00E75815"/>
    <w:rsid w:val="00EA4CD2"/>
    <w:rsid w:val="00EE3719"/>
    <w:rsid w:val="00F36841"/>
    <w:rsid w:val="00F44894"/>
    <w:rsid w:val="00F62356"/>
    <w:rsid w:val="00FB3C06"/>
    <w:rsid w:val="00FD68E1"/>
    <w:rsid w:val="00FE3EA4"/>
    <w:rsid w:val="00FE57BE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A0893"/>
  <w15:chartTrackingRefBased/>
  <w15:docId w15:val="{628E6E38-594C-4B3D-97C4-826377AC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1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2F4"/>
  </w:style>
  <w:style w:type="paragraph" w:styleId="Zpat">
    <w:name w:val="footer"/>
    <w:basedOn w:val="Normln"/>
    <w:link w:val="ZpatChar"/>
    <w:uiPriority w:val="99"/>
    <w:unhideWhenUsed/>
    <w:rsid w:val="00FF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2F4"/>
  </w:style>
  <w:style w:type="paragraph" w:styleId="Zkladntext2">
    <w:name w:val="Body Text 2"/>
    <w:basedOn w:val="Normln"/>
    <w:link w:val="Zkladntext2Char"/>
    <w:rsid w:val="003B12D7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3B12D7"/>
    <w:rPr>
      <w:rFonts w:ascii="Book Antiqua" w:eastAsia="Times New Roman" w:hAnsi="Book Antiqua" w:cs="Times New Roman"/>
      <w:sz w:val="20"/>
      <w:szCs w:val="20"/>
      <w:lang w:val="en-GB"/>
    </w:rPr>
  </w:style>
  <w:style w:type="paragraph" w:styleId="Normlnweb">
    <w:name w:val="Normal (Web)"/>
    <w:basedOn w:val="Normln"/>
    <w:uiPriority w:val="99"/>
    <w:unhideWhenUsed/>
    <w:rsid w:val="003E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1CB"/>
    <w:rPr>
      <w:color w:val="0000FF"/>
      <w:u w:val="singl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3E61CB"/>
    <w:pPr>
      <w:ind w:left="720"/>
      <w:contextualSpacing/>
    </w:p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3E61CB"/>
  </w:style>
  <w:style w:type="character" w:styleId="Odkaznakoment">
    <w:name w:val="annotation reference"/>
    <w:basedOn w:val="Standardnpsmoodstavce"/>
    <w:uiPriority w:val="99"/>
    <w:semiHidden/>
    <w:unhideWhenUsed/>
    <w:rsid w:val="00FB3C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3C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3C06"/>
    <w:rPr>
      <w:sz w:val="20"/>
      <w:szCs w:val="20"/>
    </w:rPr>
  </w:style>
  <w:style w:type="paragraph" w:customStyle="1" w:styleId="Default">
    <w:name w:val="Default"/>
    <w:rsid w:val="002C70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tny@catan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sletter.faceup.com/ty/cl/eyJ2Ijoie1wiYVwiOjc4OTQyNSxcImxcIjoxNTMwOTMwNDY3NzIxNzI0MTYsXCJyXCI6MTUzMDkzMDYwNDYxMzMxOTIxfSIsInMiOiI3MGMxYWY0MzFiMjcwM2UwIn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oznamovatel.just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kova.eva@idsk.cz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0" ma:contentTypeDescription="Vytvoří nový dokument" ma:contentTypeScope="" ma:versionID="3ec15798d1f3b32cf592690d8570b198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0490147aa8023a40b005e4147faa482a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F3C49F-3741-4639-9F2A-95B80CB84A6E}"/>
</file>

<file path=customXml/itemProps2.xml><?xml version="1.0" encoding="utf-8"?>
<ds:datastoreItem xmlns:ds="http://schemas.openxmlformats.org/officeDocument/2006/customXml" ds:itemID="{153A22E3-7CE0-4601-9050-9CBC2E902064}"/>
</file>

<file path=customXml/itemProps3.xml><?xml version="1.0" encoding="utf-8"?>
<ds:datastoreItem xmlns:ds="http://schemas.openxmlformats.org/officeDocument/2006/customXml" ds:itemID="{8C6396DF-1CB5-42E4-936D-D85EDD572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Kohoutková</dc:creator>
  <cp:keywords/>
  <dc:description/>
  <cp:lastModifiedBy>Gavendová Dagmar</cp:lastModifiedBy>
  <cp:revision>5</cp:revision>
  <dcterms:created xsi:type="dcterms:W3CDTF">2025-05-14T11:32:00Z</dcterms:created>
  <dcterms:modified xsi:type="dcterms:W3CDTF">2025-05-14T12:07:00Z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</Properties>
</file>